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41D" w:rsidRPr="004E18B1" w:rsidRDefault="0031541D" w:rsidP="0031541D">
      <w:pPr>
        <w:keepNext/>
        <w:keepLines/>
        <w:ind w:firstLine="851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ДОПОЛНИТЕЛЬНОЕ СОГЛАШЕНИЕ №</w:t>
      </w:r>
      <w:r w:rsidR="007F0246">
        <w:rPr>
          <w:rFonts w:ascii="Times New Roman" w:hAnsi="Times New Roman"/>
          <w:b/>
          <w:sz w:val="24"/>
          <w:szCs w:val="24"/>
          <w:lang w:val="ru-RU"/>
        </w:rPr>
        <w:t>8</w:t>
      </w:r>
    </w:p>
    <w:p w:rsidR="0031541D" w:rsidRPr="004E18B1" w:rsidRDefault="0031541D" w:rsidP="0031541D">
      <w:pPr>
        <w:keepNext/>
        <w:keepLines/>
        <w:ind w:firstLine="851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18B1">
        <w:rPr>
          <w:rFonts w:ascii="Times New Roman" w:hAnsi="Times New Roman"/>
          <w:b/>
          <w:sz w:val="24"/>
          <w:szCs w:val="24"/>
          <w:lang w:val="ru-RU"/>
        </w:rPr>
        <w:t>к ТАРИФНОМУ СОГЛАШЕНИЮ</w:t>
      </w:r>
    </w:p>
    <w:p w:rsidR="0031541D" w:rsidRPr="004E18B1" w:rsidRDefault="0031541D" w:rsidP="0031541D">
      <w:pPr>
        <w:keepNext/>
        <w:keepLines/>
        <w:ind w:firstLine="851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E18B1">
        <w:rPr>
          <w:rFonts w:ascii="Times New Roman" w:hAnsi="Times New Roman"/>
          <w:b/>
          <w:sz w:val="24"/>
          <w:szCs w:val="24"/>
          <w:lang w:val="ru-RU"/>
        </w:rPr>
        <w:t>на оплату медицинской помощи, оказываемой в объеме</w:t>
      </w:r>
    </w:p>
    <w:p w:rsidR="0031541D" w:rsidRPr="004E18B1" w:rsidRDefault="0031541D" w:rsidP="0031541D">
      <w:pPr>
        <w:keepNext/>
        <w:keepLines/>
        <w:ind w:right="-142" w:firstLine="851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4E18B1">
        <w:rPr>
          <w:rFonts w:ascii="Times New Roman" w:hAnsi="Times New Roman"/>
          <w:b/>
          <w:sz w:val="24"/>
          <w:szCs w:val="24"/>
          <w:lang w:val="ru-RU"/>
        </w:rPr>
        <w:t>Территориальной программы обязательного медицинского страхования</w:t>
      </w:r>
    </w:p>
    <w:p w:rsidR="0031541D" w:rsidRPr="004E18B1" w:rsidRDefault="0031541D" w:rsidP="0031541D">
      <w:pPr>
        <w:keepNext/>
        <w:keepLines/>
        <w:ind w:firstLine="851"/>
        <w:contextualSpacing/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4E18B1">
        <w:rPr>
          <w:rFonts w:ascii="Times New Roman" w:hAnsi="Times New Roman"/>
          <w:b/>
          <w:sz w:val="24"/>
          <w:szCs w:val="24"/>
          <w:lang w:val="ru-RU"/>
        </w:rPr>
        <w:t xml:space="preserve">Республики Саха (Якутия) от </w:t>
      </w:r>
      <w:r>
        <w:rPr>
          <w:rFonts w:ascii="Times New Roman" w:hAnsi="Times New Roman"/>
          <w:b/>
          <w:sz w:val="24"/>
          <w:szCs w:val="24"/>
          <w:lang w:val="ru-RU"/>
        </w:rPr>
        <w:t>29.12.2023</w:t>
      </w:r>
      <w:r w:rsidRPr="004E18B1">
        <w:rPr>
          <w:rFonts w:ascii="Times New Roman" w:hAnsi="Times New Roman"/>
          <w:b/>
          <w:sz w:val="24"/>
          <w:szCs w:val="24"/>
          <w:lang w:val="ru-RU"/>
        </w:rPr>
        <w:t xml:space="preserve"> г.</w:t>
      </w:r>
    </w:p>
    <w:p w:rsidR="0031541D" w:rsidRPr="004E18B1" w:rsidRDefault="0031541D" w:rsidP="0031541D">
      <w:pPr>
        <w:widowControl w:val="0"/>
        <w:spacing w:line="408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 w:rsidRPr="004E18B1">
        <w:rPr>
          <w:rFonts w:ascii="Times New Roman" w:hAnsi="Times New Roman"/>
          <w:sz w:val="24"/>
          <w:szCs w:val="24"/>
          <w:lang w:val="ru-RU"/>
        </w:rPr>
        <w:t>г. Якутск</w:t>
      </w:r>
      <w:r w:rsidRPr="004E18B1">
        <w:rPr>
          <w:rFonts w:ascii="Times New Roman" w:hAnsi="Times New Roman"/>
          <w:sz w:val="24"/>
          <w:szCs w:val="24"/>
          <w:lang w:val="ru-RU"/>
        </w:rPr>
        <w:tab/>
      </w:r>
      <w:r w:rsidRPr="004E18B1">
        <w:rPr>
          <w:rFonts w:ascii="Times New Roman" w:hAnsi="Times New Roman"/>
          <w:sz w:val="24"/>
          <w:szCs w:val="24"/>
          <w:lang w:val="ru-RU"/>
        </w:rPr>
        <w:tab/>
      </w:r>
      <w:r w:rsidRPr="004E18B1">
        <w:rPr>
          <w:rFonts w:ascii="Times New Roman" w:hAnsi="Times New Roman"/>
          <w:sz w:val="24"/>
          <w:szCs w:val="24"/>
          <w:lang w:val="ru-RU"/>
        </w:rPr>
        <w:tab/>
      </w:r>
      <w:r w:rsidRPr="004E18B1">
        <w:rPr>
          <w:rFonts w:ascii="Times New Roman" w:hAnsi="Times New Roman"/>
          <w:sz w:val="24"/>
          <w:szCs w:val="24"/>
          <w:lang w:val="ru-RU"/>
        </w:rPr>
        <w:tab/>
      </w:r>
      <w:r w:rsidRPr="000B339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B7AA9"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F0246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«__» </w:t>
      </w:r>
      <w:r w:rsidR="007F0246">
        <w:rPr>
          <w:rFonts w:ascii="Times New Roman" w:hAnsi="Times New Roman"/>
          <w:sz w:val="24"/>
          <w:szCs w:val="24"/>
          <w:lang w:val="ru-RU"/>
        </w:rPr>
        <w:t>сентября</w:t>
      </w:r>
      <w:r w:rsidRPr="004E18B1">
        <w:rPr>
          <w:rFonts w:ascii="Times New Roman" w:hAnsi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 w:rsidRPr="004E18B1">
        <w:rPr>
          <w:rFonts w:ascii="Times New Roman" w:hAnsi="Times New Roman"/>
          <w:sz w:val="24"/>
          <w:szCs w:val="24"/>
          <w:lang w:val="ru-RU"/>
        </w:rPr>
        <w:t>г.</w:t>
      </w:r>
    </w:p>
    <w:p w:rsidR="0031541D" w:rsidRPr="007717D0" w:rsidRDefault="0031541D" w:rsidP="007F7D7C">
      <w:pPr>
        <w:pStyle w:val="a3"/>
        <w:widowControl w:val="0"/>
        <w:spacing w:line="336" w:lineRule="auto"/>
        <w:ind w:firstLine="851"/>
        <w:contextualSpacing/>
        <w:rPr>
          <w:sz w:val="24"/>
          <w:szCs w:val="24"/>
        </w:rPr>
      </w:pPr>
      <w:r w:rsidRPr="007717D0">
        <w:rPr>
          <w:sz w:val="24"/>
          <w:szCs w:val="24"/>
        </w:rPr>
        <w:t>Министерство здравоохранения  Республики Саха (Якутия), именуемое в дальнейшем «Министерство здравоохран</w:t>
      </w:r>
      <w:r>
        <w:rPr>
          <w:sz w:val="24"/>
          <w:szCs w:val="24"/>
        </w:rPr>
        <w:t>ения РС (Я)», в лице Министра  Афанасьевой Л.Н.</w:t>
      </w:r>
      <w:r w:rsidRPr="007717D0">
        <w:rPr>
          <w:sz w:val="24"/>
          <w:szCs w:val="24"/>
        </w:rPr>
        <w:t xml:space="preserve">, действующее на основании Положения; </w:t>
      </w:r>
    </w:p>
    <w:p w:rsidR="0031541D" w:rsidRPr="007717D0" w:rsidRDefault="0031541D" w:rsidP="007F7D7C">
      <w:pPr>
        <w:pStyle w:val="a3"/>
        <w:widowControl w:val="0"/>
        <w:spacing w:line="336" w:lineRule="auto"/>
        <w:ind w:firstLine="851"/>
        <w:contextualSpacing/>
        <w:rPr>
          <w:sz w:val="24"/>
          <w:szCs w:val="24"/>
        </w:rPr>
      </w:pPr>
      <w:r w:rsidRPr="007717D0">
        <w:rPr>
          <w:sz w:val="24"/>
          <w:szCs w:val="24"/>
        </w:rPr>
        <w:t>Территориальный фонд обязательного медицинского страхования Республики Саха (Якутия), именуемый в дальнейшем «Фонд», в лице  директора Горохова А.В., действующий на основании Положения;</w:t>
      </w:r>
    </w:p>
    <w:p w:rsidR="0031541D" w:rsidRPr="007717D0" w:rsidRDefault="0031541D" w:rsidP="007F7D7C">
      <w:pPr>
        <w:pStyle w:val="a3"/>
        <w:widowControl w:val="0"/>
        <w:spacing w:line="336" w:lineRule="auto"/>
        <w:ind w:firstLine="851"/>
        <w:contextualSpacing/>
        <w:rPr>
          <w:sz w:val="24"/>
          <w:szCs w:val="24"/>
        </w:rPr>
      </w:pPr>
      <w:r w:rsidRPr="007717D0">
        <w:rPr>
          <w:sz w:val="24"/>
          <w:szCs w:val="24"/>
        </w:rPr>
        <w:t xml:space="preserve"> страховая медицинская организация: АО «СМК Сахамедстрах» в лице генерального директора Варфоломеевой Г.Д.,  действующая на основании Устава; </w:t>
      </w:r>
    </w:p>
    <w:p w:rsidR="0031541D" w:rsidRPr="007717D0" w:rsidRDefault="0031541D" w:rsidP="007F7D7C">
      <w:pPr>
        <w:pStyle w:val="a3"/>
        <w:widowControl w:val="0"/>
        <w:spacing w:line="336" w:lineRule="auto"/>
        <w:ind w:firstLine="851"/>
        <w:contextualSpacing/>
        <w:rPr>
          <w:sz w:val="24"/>
          <w:szCs w:val="24"/>
        </w:rPr>
      </w:pPr>
      <w:r w:rsidRPr="007717D0">
        <w:rPr>
          <w:sz w:val="24"/>
          <w:szCs w:val="24"/>
        </w:rPr>
        <w:t>Якутская республиканская организация профсоюза работников здравоохранения Российской Федерации в лице заместителя председателя Бугаевой П.Т., действующая на основании Устава;</w:t>
      </w:r>
    </w:p>
    <w:p w:rsidR="0031541D" w:rsidRPr="007717D0" w:rsidRDefault="0031541D" w:rsidP="007F7D7C">
      <w:pPr>
        <w:pStyle w:val="a3"/>
        <w:widowControl w:val="0"/>
        <w:spacing w:line="336" w:lineRule="auto"/>
        <w:ind w:firstLine="851"/>
        <w:contextualSpacing/>
        <w:rPr>
          <w:sz w:val="24"/>
          <w:szCs w:val="24"/>
          <w:lang w:eastAsia="en-US" w:bidi="en-US"/>
        </w:rPr>
      </w:pPr>
      <w:r w:rsidRPr="007717D0">
        <w:rPr>
          <w:sz w:val="24"/>
          <w:szCs w:val="24"/>
        </w:rPr>
        <w:t>Общественная организация «Общество хирургов Республики Саха (Якутия) в лице председателя Винокурова М.М., действующая на основании Устава;</w:t>
      </w:r>
    </w:p>
    <w:p w:rsidR="0031541D" w:rsidRDefault="0031541D" w:rsidP="007F7D7C">
      <w:pPr>
        <w:pStyle w:val="Style4"/>
        <w:spacing w:line="336" w:lineRule="auto"/>
        <w:ind w:firstLine="851"/>
        <w:contextualSpacing/>
        <w:rPr>
          <w:lang w:eastAsia="en-US" w:bidi="en-US"/>
        </w:rPr>
      </w:pPr>
      <w:proofErr w:type="gramStart"/>
      <w:r w:rsidRPr="007717D0">
        <w:rPr>
          <w:lang w:eastAsia="en-US" w:bidi="en-US"/>
        </w:rPr>
        <w:t xml:space="preserve">именуемые в дальнейшем Стороны,  на основании решения Комиссии по разработке территориальной программы обязательного медицинского страхования Республики Саха (Якутия) от «__» </w:t>
      </w:r>
      <w:r w:rsidR="007F0246">
        <w:rPr>
          <w:lang w:eastAsia="en-US" w:bidi="en-US"/>
        </w:rPr>
        <w:t>сентября</w:t>
      </w:r>
      <w:r w:rsidRPr="007717D0">
        <w:rPr>
          <w:lang w:eastAsia="en-US" w:bidi="en-US"/>
        </w:rPr>
        <w:t xml:space="preserve"> 202</w:t>
      </w:r>
      <w:r>
        <w:rPr>
          <w:lang w:eastAsia="en-US" w:bidi="en-US"/>
        </w:rPr>
        <w:t>4</w:t>
      </w:r>
      <w:r w:rsidRPr="007717D0">
        <w:rPr>
          <w:lang w:eastAsia="en-US" w:bidi="en-US"/>
        </w:rPr>
        <w:t xml:space="preserve"> года, заключили настоя</w:t>
      </w:r>
      <w:r>
        <w:rPr>
          <w:lang w:eastAsia="en-US" w:bidi="en-US"/>
        </w:rPr>
        <w:t>щее ДОПОЛНИТЕЛЬНОЕ СОГЛАШЕНИЕ №</w:t>
      </w:r>
      <w:r w:rsidR="007F0246">
        <w:rPr>
          <w:lang w:eastAsia="en-US" w:bidi="en-US"/>
        </w:rPr>
        <w:t>8</w:t>
      </w:r>
      <w:r w:rsidRPr="007717D0">
        <w:rPr>
          <w:lang w:eastAsia="en-US" w:bidi="en-US"/>
        </w:rPr>
        <w:t xml:space="preserve"> о внесении следующих изменений и дополнений в Тарифное соглашение на оплату медицинской помощи, оказываемой в объеме Территориальной программы обязательного медицинского страховани</w:t>
      </w:r>
      <w:r>
        <w:rPr>
          <w:lang w:eastAsia="en-US" w:bidi="en-US"/>
        </w:rPr>
        <w:t xml:space="preserve">я Республики Саха (Якутия) от 29.12.2023 </w:t>
      </w:r>
      <w:r w:rsidRPr="007717D0">
        <w:rPr>
          <w:lang w:eastAsia="en-US" w:bidi="en-US"/>
        </w:rPr>
        <w:t>г. (далее – Тарифное соглашение):</w:t>
      </w:r>
      <w:proofErr w:type="gramEnd"/>
    </w:p>
    <w:p w:rsidR="005F6054" w:rsidRPr="002742CA" w:rsidRDefault="0031541D" w:rsidP="007F7D7C">
      <w:pPr>
        <w:spacing w:line="33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31541D">
        <w:rPr>
          <w:rFonts w:ascii="Times New Roman" w:hAnsi="Times New Roman"/>
          <w:sz w:val="24"/>
          <w:szCs w:val="24"/>
          <w:lang w:val="ru-RU"/>
        </w:rPr>
        <w:t>на основании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 xml:space="preserve"> приказа от </w:t>
      </w:r>
      <w:r w:rsidR="007F1D74">
        <w:rPr>
          <w:rFonts w:ascii="Times New Roman" w:hAnsi="Times New Roman"/>
          <w:sz w:val="24"/>
          <w:szCs w:val="24"/>
          <w:lang w:val="ru-RU"/>
        </w:rPr>
        <w:t>30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>.0</w:t>
      </w:r>
      <w:r w:rsidR="007F1D74">
        <w:rPr>
          <w:rFonts w:ascii="Times New Roman" w:hAnsi="Times New Roman"/>
          <w:sz w:val="24"/>
          <w:szCs w:val="24"/>
          <w:lang w:val="ru-RU"/>
        </w:rPr>
        <w:t>8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>.2024г. №01-07/1</w:t>
      </w:r>
      <w:r w:rsidR="007F1D74">
        <w:rPr>
          <w:rFonts w:ascii="Times New Roman" w:hAnsi="Times New Roman"/>
          <w:sz w:val="24"/>
          <w:szCs w:val="24"/>
          <w:lang w:val="ru-RU"/>
        </w:rPr>
        <w:t>379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 xml:space="preserve"> «О внесении изменений в приказ Министерства здравоохранения Республики Саха (Якутия) </w:t>
      </w:r>
      <w:r w:rsidR="007F1D74">
        <w:rPr>
          <w:rFonts w:ascii="Times New Roman" w:hAnsi="Times New Roman"/>
          <w:sz w:val="24"/>
          <w:szCs w:val="24"/>
          <w:lang w:val="ru-RU"/>
        </w:rPr>
        <w:t xml:space="preserve">№ 01-07/1164 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7F1D74">
        <w:rPr>
          <w:rFonts w:ascii="Times New Roman" w:hAnsi="Times New Roman"/>
          <w:sz w:val="24"/>
          <w:szCs w:val="24"/>
          <w:lang w:val="ru-RU"/>
        </w:rPr>
        <w:t>2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>2.0</w:t>
      </w:r>
      <w:r w:rsidR="007F1D74">
        <w:rPr>
          <w:rFonts w:ascii="Times New Roman" w:hAnsi="Times New Roman"/>
          <w:sz w:val="24"/>
          <w:szCs w:val="24"/>
          <w:lang w:val="ru-RU"/>
        </w:rPr>
        <w:t>7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>.2024</w:t>
      </w:r>
      <w:r w:rsidR="007F1D74">
        <w:rPr>
          <w:rFonts w:ascii="Times New Roman" w:hAnsi="Times New Roman"/>
          <w:sz w:val="24"/>
          <w:szCs w:val="24"/>
          <w:lang w:val="ru-RU"/>
        </w:rPr>
        <w:t>г. «Об утверждении плана на 2024 год по школам для пациентов с сахарным диабетом в Республике Саха (Якутия)»</w:t>
      </w:r>
      <w:r w:rsidR="00C125E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7F1D74" w:rsidRPr="0031541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25EF" w:rsidRPr="0031541D">
        <w:rPr>
          <w:rFonts w:ascii="Times New Roman" w:hAnsi="Times New Roman"/>
          <w:sz w:val="24"/>
          <w:szCs w:val="24"/>
          <w:lang w:val="ru-RU"/>
        </w:rPr>
        <w:t xml:space="preserve">приказа от </w:t>
      </w:r>
      <w:r w:rsidR="00C125EF">
        <w:rPr>
          <w:rFonts w:ascii="Times New Roman" w:hAnsi="Times New Roman"/>
          <w:sz w:val="24"/>
          <w:szCs w:val="24"/>
          <w:lang w:val="ru-RU"/>
        </w:rPr>
        <w:t>14</w:t>
      </w:r>
      <w:r w:rsidR="00C125EF" w:rsidRPr="0031541D">
        <w:rPr>
          <w:rFonts w:ascii="Times New Roman" w:hAnsi="Times New Roman"/>
          <w:sz w:val="24"/>
          <w:szCs w:val="24"/>
          <w:lang w:val="ru-RU"/>
        </w:rPr>
        <w:t>.0</w:t>
      </w:r>
      <w:r w:rsidR="00C125EF">
        <w:rPr>
          <w:rFonts w:ascii="Times New Roman" w:hAnsi="Times New Roman"/>
          <w:sz w:val="24"/>
          <w:szCs w:val="24"/>
          <w:lang w:val="ru-RU"/>
        </w:rPr>
        <w:t>8</w:t>
      </w:r>
      <w:r w:rsidR="00C125EF" w:rsidRPr="0031541D">
        <w:rPr>
          <w:rFonts w:ascii="Times New Roman" w:hAnsi="Times New Roman"/>
          <w:sz w:val="24"/>
          <w:szCs w:val="24"/>
          <w:lang w:val="ru-RU"/>
        </w:rPr>
        <w:t>.2024г. №01-07/1</w:t>
      </w:r>
      <w:r w:rsidR="00C125EF">
        <w:rPr>
          <w:rFonts w:ascii="Times New Roman" w:hAnsi="Times New Roman"/>
          <w:sz w:val="24"/>
          <w:szCs w:val="24"/>
          <w:lang w:val="ru-RU"/>
        </w:rPr>
        <w:t>285</w:t>
      </w:r>
      <w:r w:rsidR="00C125EF" w:rsidRPr="0031541D">
        <w:rPr>
          <w:rFonts w:ascii="Times New Roman" w:hAnsi="Times New Roman"/>
          <w:sz w:val="24"/>
          <w:szCs w:val="24"/>
          <w:lang w:val="ru-RU"/>
        </w:rPr>
        <w:t xml:space="preserve"> «О </w:t>
      </w:r>
      <w:r w:rsidR="00C125EF">
        <w:rPr>
          <w:rFonts w:ascii="Times New Roman" w:hAnsi="Times New Roman"/>
          <w:sz w:val="24"/>
          <w:szCs w:val="24"/>
          <w:lang w:val="ru-RU"/>
        </w:rPr>
        <w:t xml:space="preserve">переименовании государственного бюджетного учреждения </w:t>
      </w:r>
      <w:r w:rsidR="00C125EF" w:rsidRPr="0031541D">
        <w:rPr>
          <w:rFonts w:ascii="Times New Roman" w:hAnsi="Times New Roman"/>
          <w:sz w:val="24"/>
          <w:szCs w:val="24"/>
          <w:lang w:val="ru-RU"/>
        </w:rPr>
        <w:t>Республики Саха (Якутия)</w:t>
      </w:r>
      <w:r w:rsidR="00C125EF">
        <w:rPr>
          <w:rFonts w:ascii="Times New Roman" w:hAnsi="Times New Roman"/>
          <w:sz w:val="24"/>
          <w:szCs w:val="24"/>
          <w:lang w:val="ru-RU"/>
        </w:rPr>
        <w:t xml:space="preserve"> «</w:t>
      </w:r>
      <w:r w:rsidR="00C125EF" w:rsidRPr="008937AA">
        <w:rPr>
          <w:rFonts w:ascii="Times New Roman" w:hAnsi="Times New Roman"/>
          <w:sz w:val="24"/>
          <w:szCs w:val="24"/>
          <w:lang w:val="ru-RU"/>
        </w:rPr>
        <w:t>ГБУ Р</w:t>
      </w:r>
      <w:proofErr w:type="gramStart"/>
      <w:r w:rsidR="00C125EF" w:rsidRPr="008937AA">
        <w:rPr>
          <w:rFonts w:ascii="Times New Roman" w:hAnsi="Times New Roman"/>
          <w:sz w:val="24"/>
          <w:szCs w:val="24"/>
          <w:lang w:val="ru-RU"/>
        </w:rPr>
        <w:t>С(</w:t>
      </w:r>
      <w:proofErr w:type="gramEnd"/>
      <w:r w:rsidR="00C125EF" w:rsidRPr="008937AA">
        <w:rPr>
          <w:rFonts w:ascii="Times New Roman" w:hAnsi="Times New Roman"/>
          <w:sz w:val="24"/>
          <w:szCs w:val="24"/>
          <w:lang w:val="ru-RU"/>
        </w:rPr>
        <w:t>Я) "Республиканский центр по профилактике и борьбе со СПИД</w:t>
      </w:r>
      <w:r w:rsidR="00C125EF">
        <w:rPr>
          <w:rFonts w:ascii="Times New Roman" w:hAnsi="Times New Roman"/>
          <w:sz w:val="24"/>
          <w:szCs w:val="24"/>
          <w:lang w:val="ru-RU"/>
        </w:rPr>
        <w:t>»»</w:t>
      </w:r>
      <w:r w:rsidR="002742C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742CA" w:rsidRPr="002742CA">
        <w:rPr>
          <w:rFonts w:ascii="Times New Roman" w:hAnsi="Times New Roman"/>
          <w:sz w:val="24"/>
          <w:szCs w:val="24"/>
          <w:lang w:val="ru-RU"/>
        </w:rPr>
        <w:t>от 2</w:t>
      </w:r>
      <w:r w:rsidR="002742CA">
        <w:rPr>
          <w:rFonts w:ascii="Times New Roman" w:hAnsi="Times New Roman"/>
          <w:sz w:val="24"/>
          <w:szCs w:val="24"/>
          <w:lang w:val="ru-RU"/>
        </w:rPr>
        <w:t>7</w:t>
      </w:r>
      <w:r w:rsidR="002742CA" w:rsidRPr="002742CA">
        <w:rPr>
          <w:rFonts w:ascii="Times New Roman" w:hAnsi="Times New Roman"/>
          <w:sz w:val="24"/>
          <w:szCs w:val="24"/>
          <w:lang w:val="ru-RU"/>
        </w:rPr>
        <w:t>.0</w:t>
      </w:r>
      <w:r w:rsidR="002742CA">
        <w:rPr>
          <w:rFonts w:ascii="Times New Roman" w:hAnsi="Times New Roman"/>
          <w:sz w:val="24"/>
          <w:szCs w:val="24"/>
          <w:lang w:val="ru-RU"/>
        </w:rPr>
        <w:t>9</w:t>
      </w:r>
      <w:r w:rsidR="002742CA" w:rsidRPr="002742CA">
        <w:rPr>
          <w:rFonts w:ascii="Times New Roman" w:hAnsi="Times New Roman"/>
          <w:sz w:val="24"/>
          <w:szCs w:val="24"/>
          <w:lang w:val="ru-RU"/>
        </w:rPr>
        <w:t>.2024г. №01-07/</w:t>
      </w:r>
      <w:r w:rsidR="002742CA">
        <w:rPr>
          <w:rFonts w:ascii="Times New Roman" w:hAnsi="Times New Roman"/>
          <w:sz w:val="24"/>
          <w:szCs w:val="24"/>
          <w:lang w:val="ru-RU"/>
        </w:rPr>
        <w:t>1550</w:t>
      </w:r>
      <w:r w:rsidR="002742CA" w:rsidRPr="002742CA">
        <w:rPr>
          <w:rFonts w:ascii="Times New Roman" w:hAnsi="Times New Roman"/>
          <w:sz w:val="24"/>
          <w:szCs w:val="24"/>
          <w:lang w:val="ru-RU"/>
        </w:rPr>
        <w:t xml:space="preserve"> «О внесении изменений в приказ Министерства здравоохранения Республики Саха (Якутия) от 22.12.2023 №01-07/2166 «Об утверждении плановых объемов высокотехнологичной медицинской помощи, включенной в базовую программу обязательного медицинского страхования в 2024 году, за счет средств обязательного медицинского страхования»»</w:t>
      </w:r>
      <w:r w:rsidR="002742CA">
        <w:rPr>
          <w:rFonts w:ascii="Times New Roman" w:hAnsi="Times New Roman"/>
          <w:sz w:val="24"/>
          <w:szCs w:val="24"/>
          <w:lang w:val="ru-RU"/>
        </w:rPr>
        <w:t>.</w:t>
      </w:r>
    </w:p>
    <w:p w:rsidR="007F0246" w:rsidRDefault="004D2B50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</w:t>
      </w:r>
      <w:r w:rsidR="0063271D">
        <w:rPr>
          <w:rFonts w:ascii="Times New Roman" w:hAnsi="Times New Roman"/>
          <w:sz w:val="24"/>
          <w:szCs w:val="24"/>
          <w:lang w:val="ru-RU"/>
        </w:rPr>
        <w:t xml:space="preserve"> В 3 уров</w:t>
      </w:r>
      <w:r w:rsidR="007F0246">
        <w:rPr>
          <w:rFonts w:ascii="Times New Roman" w:hAnsi="Times New Roman"/>
          <w:sz w:val="24"/>
          <w:szCs w:val="24"/>
          <w:lang w:val="ru-RU"/>
        </w:rPr>
        <w:t>н</w:t>
      </w:r>
      <w:r w:rsidR="0063271D">
        <w:rPr>
          <w:rFonts w:ascii="Times New Roman" w:hAnsi="Times New Roman"/>
          <w:sz w:val="24"/>
          <w:szCs w:val="24"/>
          <w:lang w:val="ru-RU"/>
        </w:rPr>
        <w:t>е</w:t>
      </w:r>
      <w:r w:rsidR="007F0246">
        <w:rPr>
          <w:rFonts w:ascii="Times New Roman" w:hAnsi="Times New Roman"/>
          <w:sz w:val="24"/>
          <w:szCs w:val="24"/>
          <w:lang w:val="ru-RU"/>
        </w:rPr>
        <w:t xml:space="preserve"> Таблицы 1 Приложения 1</w:t>
      </w:r>
      <w:r w:rsidR="005148CB" w:rsidRPr="005148CB">
        <w:rPr>
          <w:lang w:val="ru-RU"/>
        </w:rPr>
        <w:t xml:space="preserve"> </w:t>
      </w:r>
      <w:r w:rsidR="005148CB">
        <w:rPr>
          <w:lang w:val="ru-RU"/>
        </w:rPr>
        <w:t>«</w:t>
      </w:r>
      <w:r w:rsidR="005148CB" w:rsidRPr="005148CB">
        <w:rPr>
          <w:rFonts w:ascii="Times New Roman" w:hAnsi="Times New Roman"/>
          <w:sz w:val="24"/>
          <w:szCs w:val="24"/>
          <w:lang w:val="ru-RU"/>
        </w:rPr>
        <w:t xml:space="preserve">Перечень медицинских организаций </w:t>
      </w:r>
      <w:r w:rsidR="005148CB" w:rsidRPr="005148CB">
        <w:rPr>
          <w:rFonts w:ascii="Times New Roman" w:hAnsi="Times New Roman"/>
          <w:sz w:val="24"/>
          <w:szCs w:val="24"/>
          <w:lang w:val="ru-RU"/>
        </w:rPr>
        <w:lastRenderedPageBreak/>
        <w:t>Республики Саха (Якутия), осуществляющих деятельность в сфере ОМС,  в соответствии с уровнями оказания медицинской помощи</w:t>
      </w:r>
      <w:r w:rsidR="005148CB">
        <w:rPr>
          <w:rFonts w:ascii="Times New Roman" w:hAnsi="Times New Roman"/>
          <w:sz w:val="24"/>
          <w:szCs w:val="24"/>
          <w:lang w:val="ru-RU"/>
        </w:rPr>
        <w:t>»</w:t>
      </w:r>
      <w:r w:rsidR="007F0246">
        <w:rPr>
          <w:rFonts w:ascii="Times New Roman" w:hAnsi="Times New Roman"/>
          <w:sz w:val="24"/>
          <w:szCs w:val="24"/>
          <w:lang w:val="ru-RU"/>
        </w:rPr>
        <w:t xml:space="preserve"> до</w:t>
      </w:r>
      <w:r w:rsidR="0063271D">
        <w:rPr>
          <w:rFonts w:ascii="Times New Roman" w:hAnsi="Times New Roman"/>
          <w:sz w:val="24"/>
          <w:szCs w:val="24"/>
          <w:lang w:val="ru-RU"/>
        </w:rPr>
        <w:t>бавить</w:t>
      </w:r>
      <w:r w:rsidR="007F0246">
        <w:rPr>
          <w:rFonts w:ascii="Times New Roman" w:hAnsi="Times New Roman"/>
          <w:sz w:val="24"/>
          <w:szCs w:val="24"/>
          <w:lang w:val="ru-RU"/>
        </w:rPr>
        <w:t xml:space="preserve"> строк</w:t>
      </w:r>
      <w:r w:rsidR="0063271D">
        <w:rPr>
          <w:rFonts w:ascii="Times New Roman" w:hAnsi="Times New Roman"/>
          <w:sz w:val="24"/>
          <w:szCs w:val="24"/>
          <w:lang w:val="ru-RU"/>
        </w:rPr>
        <w:t>у</w:t>
      </w:r>
      <w:r w:rsidR="007F0246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7F0246" w:rsidRDefault="007F0246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7F0246">
        <w:rPr>
          <w:rFonts w:ascii="Times New Roman" w:hAnsi="Times New Roman"/>
          <w:sz w:val="24"/>
          <w:szCs w:val="24"/>
          <w:lang w:val="ru-RU"/>
        </w:rPr>
        <w:t>ГБУ Р</w:t>
      </w:r>
      <w:proofErr w:type="gramStart"/>
      <w:r w:rsidRPr="007F0246">
        <w:rPr>
          <w:rFonts w:ascii="Times New Roman" w:hAnsi="Times New Roman"/>
          <w:sz w:val="24"/>
          <w:szCs w:val="24"/>
          <w:lang w:val="ru-RU"/>
        </w:rPr>
        <w:t>С(</w:t>
      </w:r>
      <w:proofErr w:type="gramEnd"/>
      <w:r w:rsidRPr="007F0246">
        <w:rPr>
          <w:rFonts w:ascii="Times New Roman" w:hAnsi="Times New Roman"/>
          <w:sz w:val="24"/>
          <w:szCs w:val="24"/>
          <w:lang w:val="ru-RU"/>
        </w:rPr>
        <w:t>Я) "Вилюйская ЦРБ им.П.А.Петрова"  (травматологическое отделение)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937AA" w:rsidRDefault="008937AA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 </w:t>
      </w:r>
      <w:r w:rsidRPr="008C1C57">
        <w:rPr>
          <w:rFonts w:ascii="Times New Roman" w:hAnsi="Times New Roman"/>
          <w:sz w:val="24"/>
          <w:szCs w:val="24"/>
          <w:lang w:val="ru-RU"/>
        </w:rPr>
        <w:t>В Приложение</w:t>
      </w:r>
      <w:r>
        <w:rPr>
          <w:rFonts w:ascii="Times New Roman" w:hAnsi="Times New Roman"/>
          <w:sz w:val="24"/>
          <w:szCs w:val="24"/>
          <w:lang w:val="ru-RU"/>
        </w:rPr>
        <w:t xml:space="preserve"> 2.3 «</w:t>
      </w:r>
      <w:r w:rsidRPr="008937AA">
        <w:rPr>
          <w:rFonts w:ascii="Times New Roman" w:hAnsi="Times New Roman"/>
          <w:sz w:val="24"/>
          <w:szCs w:val="24"/>
          <w:lang w:val="ru-RU"/>
        </w:rPr>
        <w:t>Перечень медицинских организаций, оказывающих медицинскую помощь в амбулаторных условиях и не имеющих прикрепившихся лиц, оплата медицинской помощи в которых осуществляется за единицу объема медицинской помощи</w:t>
      </w:r>
      <w:r>
        <w:rPr>
          <w:rFonts w:ascii="Times New Roman" w:hAnsi="Times New Roman"/>
          <w:sz w:val="24"/>
          <w:szCs w:val="24"/>
          <w:lang w:val="ru-RU"/>
        </w:rPr>
        <w:t>» наименование медицинской организации  «</w:t>
      </w:r>
      <w:r w:rsidRPr="008937AA">
        <w:rPr>
          <w:rFonts w:ascii="Times New Roman" w:hAnsi="Times New Roman"/>
          <w:sz w:val="24"/>
          <w:szCs w:val="24"/>
          <w:lang w:val="ru-RU"/>
        </w:rPr>
        <w:t>ГБУ Р</w:t>
      </w:r>
      <w:proofErr w:type="gramStart"/>
      <w:r w:rsidRPr="008937AA">
        <w:rPr>
          <w:rFonts w:ascii="Times New Roman" w:hAnsi="Times New Roman"/>
          <w:sz w:val="24"/>
          <w:szCs w:val="24"/>
          <w:lang w:val="ru-RU"/>
        </w:rPr>
        <w:t>С(</w:t>
      </w:r>
      <w:proofErr w:type="gramEnd"/>
      <w:r w:rsidRPr="008937AA">
        <w:rPr>
          <w:rFonts w:ascii="Times New Roman" w:hAnsi="Times New Roman"/>
          <w:sz w:val="24"/>
          <w:szCs w:val="24"/>
          <w:lang w:val="ru-RU"/>
        </w:rPr>
        <w:t>Я) "Республиканский центр по профилактике и борьбе со СПИД"</w:t>
      </w:r>
      <w:r w:rsidR="00C125EF">
        <w:rPr>
          <w:rFonts w:ascii="Times New Roman" w:hAnsi="Times New Roman"/>
          <w:sz w:val="24"/>
          <w:szCs w:val="24"/>
          <w:lang w:val="ru-RU"/>
        </w:rPr>
        <w:t>», также в Таблице 1 При</w:t>
      </w:r>
      <w:r>
        <w:rPr>
          <w:rFonts w:ascii="Times New Roman" w:hAnsi="Times New Roman"/>
          <w:sz w:val="24"/>
          <w:szCs w:val="24"/>
          <w:lang w:val="ru-RU"/>
        </w:rPr>
        <w:t>ло</w:t>
      </w:r>
      <w:r w:rsidR="00C125EF">
        <w:rPr>
          <w:rFonts w:ascii="Times New Roman" w:hAnsi="Times New Roman"/>
          <w:sz w:val="24"/>
          <w:szCs w:val="24"/>
          <w:lang w:val="ru-RU"/>
        </w:rPr>
        <w:t>жения 4 «</w:t>
      </w:r>
      <w:r w:rsidR="00C125EF" w:rsidRPr="00C125EF">
        <w:rPr>
          <w:rFonts w:ascii="Times New Roman" w:hAnsi="Times New Roman"/>
          <w:sz w:val="24"/>
          <w:szCs w:val="24"/>
          <w:lang w:val="ru-RU"/>
        </w:rPr>
        <w:t>Перечень медицинских организаций, оказывающих медицинскую помощь в условиях дневного стационара</w:t>
      </w:r>
      <w:r w:rsidR="00C125EF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заменить на «</w:t>
      </w:r>
      <w:r w:rsidRPr="008937AA">
        <w:rPr>
          <w:rFonts w:ascii="Times New Roman" w:hAnsi="Times New Roman"/>
          <w:sz w:val="24"/>
          <w:szCs w:val="24"/>
          <w:lang w:val="ru-RU"/>
        </w:rPr>
        <w:t>ГБУ Р</w:t>
      </w:r>
      <w:proofErr w:type="gramStart"/>
      <w:r w:rsidRPr="008937AA">
        <w:rPr>
          <w:rFonts w:ascii="Times New Roman" w:hAnsi="Times New Roman"/>
          <w:sz w:val="24"/>
          <w:szCs w:val="24"/>
          <w:lang w:val="ru-RU"/>
        </w:rPr>
        <w:t>С(</w:t>
      </w:r>
      <w:proofErr w:type="gramEnd"/>
      <w:r w:rsidRPr="008937AA">
        <w:rPr>
          <w:rFonts w:ascii="Times New Roman" w:hAnsi="Times New Roman"/>
          <w:sz w:val="24"/>
          <w:szCs w:val="24"/>
          <w:lang w:val="ru-RU"/>
        </w:rPr>
        <w:t>Я) "Республиканский центр по профилактике и борьбе со СПИД"</w:t>
      </w:r>
      <w:r w:rsidR="00C125EF">
        <w:rPr>
          <w:rFonts w:ascii="Times New Roman" w:hAnsi="Times New Roman"/>
          <w:sz w:val="24"/>
          <w:szCs w:val="24"/>
          <w:lang w:val="ru-RU"/>
        </w:rPr>
        <w:t xml:space="preserve"> и инфекционными заболеваниями».</w:t>
      </w:r>
    </w:p>
    <w:p w:rsidR="008C1C57" w:rsidRDefault="007F7D7C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8C1C57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C1C57" w:rsidRPr="008C1C57">
        <w:rPr>
          <w:rFonts w:ascii="Times New Roman" w:hAnsi="Times New Roman"/>
          <w:sz w:val="24"/>
          <w:szCs w:val="24"/>
          <w:lang w:val="ru-RU"/>
        </w:rPr>
        <w:t>В Приложение 2.6. «Перечень фельдшерских, фельдшерско-акушерских пунктов»  внести изменения согласно Приложению №1 к настоящему дополнительному соглашению.</w:t>
      </w:r>
    </w:p>
    <w:p w:rsidR="004D2B50" w:rsidRDefault="007F7D7C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7F0246">
        <w:rPr>
          <w:rFonts w:ascii="Times New Roman" w:hAnsi="Times New Roman"/>
          <w:sz w:val="24"/>
          <w:szCs w:val="24"/>
          <w:lang w:val="ru-RU"/>
        </w:rPr>
        <w:t>.</w:t>
      </w:r>
      <w:r w:rsidR="004D2B5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10467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F10467" w:rsidRPr="00466A91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  <w:r w:rsidR="00F10467">
        <w:rPr>
          <w:rFonts w:ascii="Times New Roman" w:hAnsi="Times New Roman"/>
          <w:sz w:val="24"/>
          <w:szCs w:val="24"/>
          <w:lang w:val="ru-RU"/>
        </w:rPr>
        <w:t>6 «</w:t>
      </w:r>
      <w:r w:rsidR="00F10467" w:rsidRPr="007F7D7C">
        <w:rPr>
          <w:rFonts w:ascii="Times New Roman" w:hAnsi="Times New Roman"/>
          <w:sz w:val="24"/>
          <w:szCs w:val="24"/>
          <w:lang w:val="ru-RU"/>
        </w:rPr>
        <w:t>Порядок оплаты медицинской помощи</w:t>
      </w:r>
      <w:r w:rsidR="00F10467">
        <w:rPr>
          <w:rFonts w:ascii="Times New Roman" w:hAnsi="Times New Roman"/>
          <w:sz w:val="24"/>
          <w:szCs w:val="24"/>
          <w:lang w:val="ru-RU"/>
        </w:rPr>
        <w:t>» подпункт 3.3.9. «</w:t>
      </w:r>
      <w:r w:rsidR="00F10467" w:rsidRPr="007F7D7C">
        <w:rPr>
          <w:rFonts w:ascii="Times New Roman" w:hAnsi="Times New Roman"/>
          <w:sz w:val="24"/>
          <w:szCs w:val="24"/>
          <w:lang w:val="ru-RU"/>
        </w:rPr>
        <w:t>Подходы к оплате медицинской помощи за единицу объема медицинской помощи – за медицинскую услугу, за посещение, за обращение (законченный случай)</w:t>
      </w:r>
      <w:r w:rsidR="00F10467">
        <w:rPr>
          <w:rFonts w:ascii="Times New Roman" w:hAnsi="Times New Roman"/>
          <w:sz w:val="24"/>
          <w:szCs w:val="24"/>
          <w:lang w:val="ru-RU"/>
        </w:rPr>
        <w:t>» дополнить двадцать пятый абзац следующим текстом «</w:t>
      </w:r>
      <w:r w:rsidR="00F10467" w:rsidRPr="007F7D7C">
        <w:rPr>
          <w:rFonts w:ascii="Times New Roman" w:hAnsi="Times New Roman"/>
          <w:sz w:val="24"/>
          <w:szCs w:val="24"/>
          <w:lang w:val="ru-RU"/>
        </w:rPr>
        <w:t>Для медицинских организаций, не имеющих прикрепленное население оплата комплексного посещения по школам сахарного диабета производится на уровне СМО по взаиморасчетам</w:t>
      </w:r>
      <w:r w:rsidR="00F10467">
        <w:rPr>
          <w:rFonts w:ascii="Times New Roman" w:hAnsi="Times New Roman"/>
          <w:sz w:val="24"/>
          <w:szCs w:val="24"/>
          <w:lang w:val="ru-RU"/>
        </w:rPr>
        <w:t>, взаиморасчеты осуществляются по установленным тарифам</w:t>
      </w:r>
      <w:proofErr w:type="gramStart"/>
      <w:r w:rsidR="00F10467">
        <w:rPr>
          <w:rFonts w:ascii="Times New Roman" w:hAnsi="Times New Roman"/>
          <w:sz w:val="24"/>
          <w:szCs w:val="24"/>
          <w:lang w:val="ru-RU"/>
        </w:rPr>
        <w:t>.»</w:t>
      </w:r>
      <w:proofErr w:type="gramEnd"/>
    </w:p>
    <w:p w:rsidR="007F7D7C" w:rsidRDefault="007F7D7C" w:rsidP="00F10467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5.  </w:t>
      </w:r>
      <w:proofErr w:type="gramStart"/>
      <w:r w:rsidR="00F10467" w:rsidRPr="00466A91">
        <w:rPr>
          <w:rFonts w:ascii="Times New Roman" w:hAnsi="Times New Roman"/>
          <w:sz w:val="24"/>
          <w:szCs w:val="24"/>
          <w:lang w:val="ru-RU"/>
        </w:rPr>
        <w:t xml:space="preserve">В Приложение </w:t>
      </w:r>
      <w:r w:rsidR="00F10467">
        <w:rPr>
          <w:rFonts w:ascii="Times New Roman" w:hAnsi="Times New Roman"/>
          <w:sz w:val="24"/>
          <w:szCs w:val="24"/>
          <w:lang w:val="ru-RU"/>
        </w:rPr>
        <w:t>1</w:t>
      </w:r>
      <w:r w:rsidR="00F10467" w:rsidRPr="00466A91">
        <w:rPr>
          <w:rFonts w:ascii="Times New Roman" w:hAnsi="Times New Roman"/>
          <w:sz w:val="24"/>
          <w:szCs w:val="24"/>
          <w:lang w:val="ru-RU"/>
        </w:rPr>
        <w:t xml:space="preserve"> «Критерии определения дифференцированных подушевых нормативов финансирования при расчете стоимости амбулаторной медицинской помощи в медицинских организациях и  медицинской помощи в медицинских организациях, имеющих в своем составе подразделения, оказывающие медицинскую помощь в амбулаторных условиях, стационарных условиях и в условиях дневного стационара» внести изменения согласно Приложению №</w:t>
      </w:r>
      <w:r w:rsidR="00F10467">
        <w:rPr>
          <w:rFonts w:ascii="Times New Roman" w:hAnsi="Times New Roman"/>
          <w:sz w:val="24"/>
          <w:szCs w:val="24"/>
          <w:lang w:val="ru-RU"/>
        </w:rPr>
        <w:t>2</w:t>
      </w:r>
      <w:r w:rsidR="00F10467" w:rsidRPr="00466A91">
        <w:rPr>
          <w:rFonts w:ascii="Times New Roman" w:hAnsi="Times New Roman"/>
          <w:sz w:val="24"/>
          <w:szCs w:val="24"/>
          <w:lang w:val="ru-RU"/>
        </w:rPr>
        <w:t xml:space="preserve"> к настоящему дополнительному соглашению.</w:t>
      </w:r>
      <w:proofErr w:type="gramEnd"/>
    </w:p>
    <w:p w:rsidR="004D2B50" w:rsidRDefault="00F10467" w:rsidP="007F7D7C">
      <w:pPr>
        <w:spacing w:after="0" w:line="336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</w:t>
      </w:r>
      <w:r w:rsidR="004D2B5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D2B50" w:rsidRPr="00466A91">
        <w:rPr>
          <w:rFonts w:ascii="Times New Roman" w:hAnsi="Times New Roman"/>
          <w:sz w:val="24"/>
          <w:szCs w:val="24"/>
          <w:lang w:val="ru-RU"/>
        </w:rPr>
        <w:t>В Приложение 8 «Базовый подушевой норматив финансирования» внести изменения согласно Приложению №</w:t>
      </w:r>
      <w:r w:rsidR="008C1C57">
        <w:rPr>
          <w:rFonts w:ascii="Times New Roman" w:hAnsi="Times New Roman"/>
          <w:sz w:val="24"/>
          <w:szCs w:val="24"/>
          <w:lang w:val="ru-RU"/>
        </w:rPr>
        <w:t>3</w:t>
      </w:r>
      <w:r w:rsidR="004D2B50" w:rsidRPr="00466A91">
        <w:rPr>
          <w:rFonts w:ascii="Times New Roman" w:hAnsi="Times New Roman"/>
          <w:sz w:val="24"/>
          <w:szCs w:val="24"/>
          <w:lang w:val="ru-RU"/>
        </w:rPr>
        <w:t xml:space="preserve"> к настоящему дополнительному соглашению.</w:t>
      </w:r>
    </w:p>
    <w:p w:rsidR="006A01AD" w:rsidRDefault="00F10467" w:rsidP="007F7D7C">
      <w:pPr>
        <w:spacing w:after="0" w:line="336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6A01AD">
        <w:rPr>
          <w:rFonts w:ascii="Times New Roman" w:hAnsi="Times New Roman"/>
          <w:sz w:val="24"/>
          <w:szCs w:val="24"/>
          <w:lang w:val="ru-RU"/>
        </w:rPr>
        <w:t>. В Таблице 1 Приложения 11 «</w:t>
      </w:r>
      <w:r w:rsidR="006A01AD" w:rsidRPr="006A01AD">
        <w:rPr>
          <w:rFonts w:ascii="Times New Roman" w:hAnsi="Times New Roman"/>
          <w:sz w:val="24"/>
          <w:szCs w:val="24"/>
          <w:lang w:val="ru-RU"/>
        </w:rPr>
        <w:t>Тарифы на проведение диагностических исследований</w:t>
      </w:r>
      <w:r w:rsidR="006A01AD">
        <w:rPr>
          <w:rFonts w:ascii="Times New Roman" w:hAnsi="Times New Roman"/>
          <w:sz w:val="24"/>
          <w:szCs w:val="24"/>
          <w:lang w:val="ru-RU"/>
        </w:rPr>
        <w:t>» по строке «</w:t>
      </w:r>
      <w:r w:rsidR="006A01AD" w:rsidRPr="006A01AD">
        <w:rPr>
          <w:rFonts w:ascii="Times New Roman" w:hAnsi="Times New Roman"/>
          <w:sz w:val="24"/>
          <w:szCs w:val="24"/>
          <w:lang w:val="ru-RU"/>
        </w:rPr>
        <w:t>Молекулярно-генетическое исследование по определению мутаций в гене PIK3CA</w:t>
      </w:r>
      <w:r w:rsidR="006A01AD">
        <w:rPr>
          <w:rFonts w:ascii="Times New Roman" w:hAnsi="Times New Roman"/>
          <w:sz w:val="24"/>
          <w:szCs w:val="24"/>
          <w:lang w:val="ru-RU"/>
        </w:rPr>
        <w:t xml:space="preserve">» добавить код услуги: </w:t>
      </w:r>
      <w:r w:rsidR="006A01AD" w:rsidRPr="006A01AD">
        <w:rPr>
          <w:rFonts w:ascii="Times New Roman" w:hAnsi="Times New Roman"/>
          <w:sz w:val="24"/>
          <w:szCs w:val="24"/>
          <w:lang w:val="ru-RU"/>
        </w:rPr>
        <w:t>A27.05.040.001</w:t>
      </w:r>
      <w:r w:rsidR="006A01AD">
        <w:rPr>
          <w:rFonts w:ascii="Times New Roman" w:hAnsi="Times New Roman"/>
          <w:sz w:val="24"/>
          <w:szCs w:val="24"/>
          <w:lang w:val="ru-RU"/>
        </w:rPr>
        <w:t>.</w:t>
      </w:r>
    </w:p>
    <w:p w:rsidR="004D2B50" w:rsidRDefault="00F10467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="004D2B5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4D2B50" w:rsidRPr="00092A2A">
        <w:rPr>
          <w:rFonts w:ascii="Times New Roman" w:hAnsi="Times New Roman"/>
          <w:sz w:val="24"/>
          <w:szCs w:val="24"/>
          <w:lang w:val="ru-RU"/>
        </w:rPr>
        <w:t>В Приложение 22 «Поправочные коэффициенты оплаты клинико-статистических групп (КСГ)» внести изменения согласно  Приложению №</w:t>
      </w:r>
      <w:r w:rsidR="008C1C57">
        <w:rPr>
          <w:rFonts w:ascii="Times New Roman" w:hAnsi="Times New Roman"/>
          <w:sz w:val="24"/>
          <w:szCs w:val="24"/>
          <w:lang w:val="ru-RU"/>
        </w:rPr>
        <w:t>4</w:t>
      </w:r>
      <w:r w:rsidR="004D2B50" w:rsidRPr="00092A2A">
        <w:rPr>
          <w:rFonts w:ascii="Times New Roman" w:hAnsi="Times New Roman"/>
          <w:sz w:val="24"/>
          <w:szCs w:val="24"/>
          <w:lang w:val="ru-RU"/>
        </w:rPr>
        <w:t xml:space="preserve"> к настоящему дополнительному соглашению.</w:t>
      </w:r>
    </w:p>
    <w:p w:rsidR="004D2B50" w:rsidRDefault="00F10467" w:rsidP="007F7D7C">
      <w:pPr>
        <w:widowControl w:val="0"/>
        <w:shd w:val="clear" w:color="auto" w:fill="FFFFFF"/>
        <w:spacing w:line="336" w:lineRule="auto"/>
        <w:ind w:firstLine="851"/>
        <w:contextualSpacing/>
        <w:jc w:val="both"/>
        <w:outlineLvl w:val="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9</w:t>
      </w:r>
      <w:r w:rsidR="004D2B50">
        <w:rPr>
          <w:rFonts w:ascii="Times New Roman" w:hAnsi="Times New Roman"/>
          <w:sz w:val="24"/>
          <w:szCs w:val="24"/>
          <w:lang w:val="ru-RU"/>
        </w:rPr>
        <w:t>.</w:t>
      </w:r>
      <w:r w:rsidR="004D2B50" w:rsidRPr="001E459E">
        <w:rPr>
          <w:lang w:val="ru-RU"/>
        </w:rPr>
        <w:t xml:space="preserve"> </w:t>
      </w:r>
      <w:r w:rsidR="004D2B50" w:rsidRPr="001E459E">
        <w:rPr>
          <w:rFonts w:ascii="Times New Roman" w:hAnsi="Times New Roman"/>
          <w:sz w:val="24"/>
          <w:szCs w:val="24"/>
          <w:lang w:val="ru-RU"/>
        </w:rPr>
        <w:t>В Приложение 25 «Коэффициенты и дифференцированный подушевой норматив финансирования по скорой медицинской помощи» внести и</w:t>
      </w:r>
      <w:r w:rsidR="004D2B50">
        <w:rPr>
          <w:rFonts w:ascii="Times New Roman" w:hAnsi="Times New Roman"/>
          <w:sz w:val="24"/>
          <w:szCs w:val="24"/>
          <w:lang w:val="ru-RU"/>
        </w:rPr>
        <w:t>зменения согласно  Приложению №</w:t>
      </w:r>
      <w:r w:rsidR="00E20679">
        <w:rPr>
          <w:rFonts w:ascii="Times New Roman" w:hAnsi="Times New Roman"/>
          <w:sz w:val="24"/>
          <w:szCs w:val="24"/>
          <w:lang w:val="ru-RU"/>
        </w:rPr>
        <w:t>5</w:t>
      </w:r>
      <w:r w:rsidR="004D2B50" w:rsidRPr="001E459E">
        <w:rPr>
          <w:rFonts w:ascii="Times New Roman" w:hAnsi="Times New Roman"/>
          <w:sz w:val="24"/>
          <w:szCs w:val="24"/>
          <w:lang w:val="ru-RU"/>
        </w:rPr>
        <w:t xml:space="preserve"> к настоящему дополнительному соглашению.</w:t>
      </w:r>
      <w:r w:rsidR="004D2B5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D2B50" w:rsidRDefault="004D2B50" w:rsidP="00871530">
      <w:pPr>
        <w:spacing w:after="0" w:line="36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2B50" w:rsidRPr="006E48E4" w:rsidRDefault="004D2B50" w:rsidP="004D2B50">
      <w:pPr>
        <w:keepNext/>
        <w:keepLines/>
        <w:ind w:left="1211"/>
        <w:contextualSpacing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</w:t>
      </w:r>
      <w:r w:rsidRPr="006E48E4">
        <w:rPr>
          <w:rFonts w:ascii="Times New Roman" w:hAnsi="Times New Roman"/>
          <w:b/>
          <w:sz w:val="24"/>
          <w:szCs w:val="24"/>
          <w:lang w:val="ru-RU"/>
        </w:rPr>
        <w:t>ОДПИСИ СТОРОН:</w:t>
      </w:r>
    </w:p>
    <w:p w:rsidR="004D2B50" w:rsidRPr="006E48E4" w:rsidRDefault="004D2B50" w:rsidP="004D2B50">
      <w:pPr>
        <w:keepNext/>
        <w:keepLines/>
        <w:ind w:left="1211"/>
        <w:contextualSpacing/>
        <w:rPr>
          <w:sz w:val="24"/>
          <w:szCs w:val="24"/>
          <w:lang w:val="ru-RU"/>
        </w:rPr>
      </w:pPr>
    </w:p>
    <w:p w:rsidR="004D2B50" w:rsidRPr="006E48E4" w:rsidRDefault="004D2B50" w:rsidP="004D2B50">
      <w:pPr>
        <w:keepNext/>
        <w:keepLines/>
        <w:ind w:left="1211"/>
        <w:contextualSpacing/>
        <w:rPr>
          <w:sz w:val="26"/>
          <w:szCs w:val="26"/>
          <w:lang w:val="ru-RU"/>
        </w:rPr>
      </w:pPr>
    </w:p>
    <w:tbl>
      <w:tblPr>
        <w:tblW w:w="6241" w:type="pct"/>
        <w:tblLayout w:type="fixed"/>
        <w:tblLook w:val="01E0" w:firstRow="1" w:lastRow="1" w:firstColumn="1" w:lastColumn="1" w:noHBand="0" w:noVBand="0"/>
      </w:tblPr>
      <w:tblGrid>
        <w:gridCol w:w="3135"/>
        <w:gridCol w:w="2607"/>
        <w:gridCol w:w="3579"/>
        <w:gridCol w:w="2626"/>
      </w:tblGrid>
      <w:tr w:rsidR="004D2B50" w:rsidRPr="007F7D7C" w:rsidTr="007F1D74">
        <w:tc>
          <w:tcPr>
            <w:tcW w:w="1312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Министерство здравоохранения Республики Саха (Якутия)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______________________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АфанасьеваЛ.Н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м.п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1091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498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Территориальный фонд обязательного медицинского страхования Республики Саха (Якутия)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 xml:space="preserve">        __________________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Горохов А.В.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м.п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1099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</w:tr>
      <w:tr w:rsidR="004D2B50" w:rsidRPr="006E48E4" w:rsidTr="007F1D74">
        <w:trPr>
          <w:trHeight w:val="226"/>
        </w:trPr>
        <w:tc>
          <w:tcPr>
            <w:tcW w:w="1312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 xml:space="preserve">Якутская республиканская организация профсоюза работников здравоохранения РФ 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___________________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Бугаева П.Т.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м.п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1091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498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 xml:space="preserve">АО  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 xml:space="preserve"> «СМК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Сахамедстрах»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______________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Варфоломеева Г.Д.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м.п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1099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</w:tr>
      <w:tr w:rsidR="004D2B50" w:rsidRPr="007F7D7C" w:rsidTr="007F1D74">
        <w:tc>
          <w:tcPr>
            <w:tcW w:w="1312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Общественная организация «Общество хирургов Республики Саха (Якутия)»</w:t>
            </w:r>
          </w:p>
          <w:p w:rsidR="004D2B50" w:rsidRPr="006E48E4" w:rsidRDefault="004D2B50" w:rsidP="007F1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4D2B50" w:rsidRPr="006E48E4" w:rsidRDefault="004D2B50" w:rsidP="007F1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______________________</w:t>
            </w:r>
          </w:p>
          <w:p w:rsidR="004D2B50" w:rsidRPr="006E48E4" w:rsidRDefault="004D2B50" w:rsidP="007F1D7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Винокуров М.М.</w:t>
            </w:r>
          </w:p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proofErr w:type="spellStart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м.п</w:t>
            </w:r>
            <w:proofErr w:type="spellEnd"/>
            <w:r w:rsidRPr="006E48E4"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1091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498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099" w:type="pct"/>
          </w:tcPr>
          <w:p w:rsidR="004D2B50" w:rsidRPr="006E48E4" w:rsidRDefault="004D2B50" w:rsidP="007F1D74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</w:tc>
      </w:tr>
    </w:tbl>
    <w:p w:rsidR="004D2B50" w:rsidRPr="0031541D" w:rsidRDefault="004D2B50" w:rsidP="004D2B50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4D2B50" w:rsidRPr="0031541D" w:rsidSect="004D2B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1D"/>
    <w:rsid w:val="00043C7B"/>
    <w:rsid w:val="002742CA"/>
    <w:rsid w:val="0031541D"/>
    <w:rsid w:val="004D2B50"/>
    <w:rsid w:val="005148CB"/>
    <w:rsid w:val="005F6054"/>
    <w:rsid w:val="006172C2"/>
    <w:rsid w:val="0063271D"/>
    <w:rsid w:val="006A01AD"/>
    <w:rsid w:val="007F0246"/>
    <w:rsid w:val="007F1D74"/>
    <w:rsid w:val="007F7D7C"/>
    <w:rsid w:val="00871530"/>
    <w:rsid w:val="008937AA"/>
    <w:rsid w:val="008C1C57"/>
    <w:rsid w:val="009C10A3"/>
    <w:rsid w:val="00A86F58"/>
    <w:rsid w:val="00AB17DA"/>
    <w:rsid w:val="00B46F48"/>
    <w:rsid w:val="00C125EF"/>
    <w:rsid w:val="00E20679"/>
    <w:rsid w:val="00E856F2"/>
    <w:rsid w:val="00F1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1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link w:val="10"/>
    <w:uiPriority w:val="9"/>
    <w:qFormat/>
    <w:rsid w:val="00AB17D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31541D"/>
    <w:pPr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3154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31541D"/>
    <w:pPr>
      <w:widowControl w:val="0"/>
      <w:autoSpaceDE w:val="0"/>
      <w:autoSpaceDN w:val="0"/>
      <w:adjustRightInd w:val="0"/>
      <w:spacing w:after="0" w:line="323" w:lineRule="exact"/>
      <w:ind w:firstLine="598"/>
      <w:jc w:val="both"/>
    </w:pPr>
    <w:rPr>
      <w:rFonts w:ascii="Times New Roman" w:hAnsi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1D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link w:val="10"/>
    <w:uiPriority w:val="9"/>
    <w:qFormat/>
    <w:rsid w:val="00AB17D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7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31541D"/>
    <w:pPr>
      <w:spacing w:after="0" w:line="240" w:lineRule="auto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3154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4">
    <w:name w:val="Style4"/>
    <w:basedOn w:val="a"/>
    <w:uiPriority w:val="99"/>
    <w:rsid w:val="0031541D"/>
    <w:pPr>
      <w:widowControl w:val="0"/>
      <w:autoSpaceDE w:val="0"/>
      <w:autoSpaceDN w:val="0"/>
      <w:adjustRightInd w:val="0"/>
      <w:spacing w:after="0" w:line="323" w:lineRule="exact"/>
      <w:ind w:firstLine="598"/>
      <w:jc w:val="both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Tihonova</cp:lastModifiedBy>
  <cp:revision>18</cp:revision>
  <dcterms:created xsi:type="dcterms:W3CDTF">2024-09-09T06:38:00Z</dcterms:created>
  <dcterms:modified xsi:type="dcterms:W3CDTF">2024-10-01T01:08:00Z</dcterms:modified>
</cp:coreProperties>
</file>