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Дополнительное соглашение к соглашению</w:t>
      </w:r>
    </w:p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медицинским организациям,</w:t>
      </w:r>
    </w:p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указанным в части 6.6 статьи 26 Федерального закона</w:t>
      </w:r>
    </w:p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«Об обязательном медицинском страховании в Российской</w:t>
      </w:r>
    </w:p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Федерации», средств нормированного страхового запаса</w:t>
      </w:r>
    </w:p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территориального фонда обязательного медицинского</w:t>
      </w:r>
    </w:p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страхования для софинансирования расходов медицинских</w:t>
      </w:r>
    </w:p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организаций на оплату труда врачей и среднего</w:t>
      </w:r>
    </w:p>
    <w:p>
      <w:pPr>
        <w:pStyle w:val="ConsPlus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медицинского персонала от «____» ______________ ________ г.</w:t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г. Якутск                                                                                  «___» _______________ 20__ г.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Министерство здравоохранения Республики Саха (Якутия), именуемое в дальнейшем «Уполномоченный орган власти», в лице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министра Афанасьевой Лены Николаевны, действующего на основании Положения, с одной стороны, Территориальный фонд обязательного медицинского страхования Республики Саха (Якутия), именуемый в дальнейшем «Фонд», в лице директора Горохова Александра Васильевича, действующего на основании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Положения о Территориальном фонде обязательного медицинского страхования Республики Саха (Якутия), утвержденного Постановлением Правительства Республики Саха (Якутия) от 29 октября 2024 г. N 510</w:t>
      </w:r>
      <w:r>
        <w:rPr>
          <w:rFonts w:cs="Times New Roman" w:ascii="Times New Roman" w:hAnsi="Times New Roman"/>
          <w:sz w:val="24"/>
          <w:szCs w:val="24"/>
        </w:rPr>
        <w:t xml:space="preserve">, с другой стороны, и _____________________(наименование МО)___________________, именуемая в дальнейшем «Медицинская    организация", в лице главного врача _________ФИО_______, действующего на основании Устава с третьей стороны, именуемые в дальнейшем «Стороны», в соответствии с </w:t>
      </w:r>
      <w:hyperlink r:id="rId2">
        <w:r>
          <w:rPr>
            <w:rStyle w:val="Style9"/>
            <w:rFonts w:cs="Times New Roman" w:ascii="Times New Roman" w:hAnsi="Times New Roman"/>
            <w:color w:themeColor="text1" w:val="000000"/>
            <w:sz w:val="24"/>
            <w:szCs w:val="24"/>
          </w:rPr>
          <w:t>частью 6.6 статьи 26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«Об обязательном медицинском страховании в Российской Федерации», порядком формирования, условиями предоставления медицинским организациям, указанным в </w:t>
      </w:r>
      <w:hyperlink r:id="rId3">
        <w:r>
          <w:rPr>
            <w:rStyle w:val="Style9"/>
            <w:rFonts w:cs="Times New Roman" w:ascii="Times New Roman" w:hAnsi="Times New Roman"/>
            <w:color w:themeColor="text1" w:val="000000"/>
            <w:sz w:val="24"/>
            <w:szCs w:val="24"/>
          </w:rPr>
          <w:t>части 6.6 статьи 26</w:t>
        </w:r>
      </w:hyperlink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Федерального закона «Об обязательном медицинском страховании в Российской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Федерации», и порядком использования средств нормированного страхового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запаса территориального фонда обязательного медицинского страхования для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софинансирования расходов медицинских организаций на оплату труда врачей и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среднего медицинского  персонала (далее - Порядок) заключили настоящее дополнительное соглашение к соглашению о предоставлении медицинским организациям, указанным в части 6.6 статьи 26 Федерального закона «Об обязательном медицинском страховании в Российской Федерации»,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от «___»________20__ г. (далее – «Соглашение») о нижеследующем: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Дополнительным соглашением стороны вносят изменение в пункт 3 Соглашения и принимают его в следующей редакции: «Предельное количество штатных единиц и численность медицинских работников, на софинансирование оплаты труда которых представляются средства для софинансирования, по состоянию на _____________________составляет: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Врачей — ______ штатных единиц;____ человек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Среднего медицинского персонала - ____штатных единиц; ______человек.»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всем, что не предусмотрено настоящим Дополнительным соглашением, действуют положения Соглашения;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Дополнительное соглашение является неотъемлемой частью Соглашения;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Дополнительное соглашение составлено в трех экземплярах, имеющих одинаковую юридическую силу, и вступает в силу с момента его подписания Сторонами.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9497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3020"/>
        <w:gridCol w:w="3214"/>
        <w:gridCol w:w="3263"/>
      </w:tblGrid>
      <w:tr>
        <w:trPr/>
        <w:tc>
          <w:tcPr>
            <w:tcW w:w="30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Уполномоченный орган власти</w:t>
            </w:r>
          </w:p>
        </w:tc>
        <w:tc>
          <w:tcPr>
            <w:tcW w:w="321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Фонд</w:t>
            </w:r>
          </w:p>
        </w:tc>
        <w:tc>
          <w:tcPr>
            <w:tcW w:w="3263" w:type="dxa"/>
            <w:tcBorders/>
          </w:tcPr>
          <w:p>
            <w:pPr>
              <w:pStyle w:val="Normal"/>
              <w:spacing w:lineRule="auto" w:line="240" w:before="0" w:after="0"/>
              <w:ind w:left="-62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Медицинская организация: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Министерство здравоохранения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Республики Саха (Якутия)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677011, Республика Саха (Якутия), г. Якутск, ул. пр. Ленина, дом 30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ИНН 1435054518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КПП 143501001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р/с 40202800000160012 в ГРКЦ НБ РС(Я) г. Якутск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БИК 049805001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Уполномоченный орган власти: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Министр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_________Л.Н. Афанасьева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321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Территориальный фонд обязательного медицинского страхования Республики Саха (Якутия) 677027, Республика Саха (Якутия), г. Якутск, ул. Кирова 21 «Б»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ИНН 1435035635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КПП 143501001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ОГРН 1021401058161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ОКТМО 98701000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б/с: 40102810345370000085</w:t>
            </w:r>
          </w:p>
          <w:p>
            <w:pPr>
              <w:pStyle w:val="Normal"/>
              <w:spacing w:lineRule="auto" w:line="240" w:before="0" w:after="0"/>
              <w:ind w:righ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к/с: 03271643980000091600</w:t>
            </w:r>
          </w:p>
          <w:p>
            <w:pPr>
              <w:pStyle w:val="Normal"/>
              <w:spacing w:lineRule="auto" w:line="240" w:before="0" w:after="0"/>
              <w:ind w:righ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банк получателя: Отделение – НБ Республика Саха (Якутия) Банка России//УФК по Республике Саха (Якутия) г. Якутск</w:t>
            </w:r>
          </w:p>
          <w:p>
            <w:pPr>
              <w:pStyle w:val="Normal"/>
              <w:spacing w:lineRule="auto" w:line="240" w:before="0" w:after="0"/>
              <w:ind w:right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Фонд: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____________А.В. Горохов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3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Адрес: 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КПП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л/с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Министерство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Финансов Республики Саха (Якутия)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Отделение - НБ Республика Саха (Якутия) г. Якутск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р/с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ОКТМО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Медицинская организация: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Главный врач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____________/___________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(ФИО)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>
      <w:pPr>
        <w:pStyle w:val="Normal"/>
        <w:tabs>
          <w:tab w:val="clear" w:pos="708"/>
          <w:tab w:val="left" w:pos="2349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65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paragraph" w:styleId="ConsPlusNormal" w:customStyle="1">
    <w:name w:val="ConsPlusNormal"/>
    <w:qFormat/>
    <w:rsid w:val="001c48e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1c48e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c7760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E226ACF0174A17BB296AA00EA0E1B4DD6F2EA3CE9E7229078288AD9B8ECA7DEF5C19C10306E3F541F94D7E816F1E1B5FA3CF35918aDT4B" TargetMode="External"/><Relationship Id="rId3" Type="http://schemas.openxmlformats.org/officeDocument/2006/relationships/hyperlink" Target="consultantplus://offline/ref=EE226ACF0174A17BB296AA00EA0E1B4DD6F2EA3CE9E7229078288AD9B8ECA7DEF5C19C10306E3F541F94D7E816F1E1B5FA3CF35918aDT4B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LibreOffice/24.8.3.2$Linux_X86_64 LibreOffice_project/480$Build-2</Application>
  <AppVersion>15.0000</AppVersion>
  <Pages>2</Pages>
  <Words>484</Words>
  <Characters>3803</Characters>
  <CharactersWithSpaces>4353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2021-11-18T06:52:00Z</dcterms:created>
  <dc:creator>im</dc:creator>
  <dc:description/>
  <dc:language>ru-RU</dc:language>
  <cp:lastModifiedBy/>
  <cp:lastPrinted>2019-09-05T06:34:00Z</cp:lastPrinted>
  <dcterms:modified xsi:type="dcterms:W3CDTF">2025-01-31T09:38:22Z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